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29A40A" w14:textId="69E7355F" w:rsidR="00056256" w:rsidRPr="00056256" w:rsidRDefault="00056256" w:rsidP="00056256">
      <w:pPr>
        <w:shd w:val="clear" w:color="auto" w:fill="FFFFFF"/>
        <w:spacing w:after="0" w:line="294" w:lineRule="atLeast"/>
        <w:jc w:val="both"/>
        <w:textAlignment w:val="baseline"/>
        <w:rPr>
          <w:rFonts w:ascii="Roboto" w:eastAsia="Times New Roman" w:hAnsi="Roboto" w:cs="Times New Roman"/>
          <w:sz w:val="21"/>
          <w:szCs w:val="21"/>
          <w:lang w:eastAsia="it-IT"/>
        </w:rPr>
      </w:pPr>
      <w:hyperlink r:id="rId4" w:history="1">
        <w:r w:rsidR="0034314C" w:rsidRPr="00056256">
          <w:rPr>
            <w:rFonts w:ascii="Roboto" w:eastAsia="Times New Roman" w:hAnsi="Roboto" w:cs="Times New Roman"/>
            <w:b/>
            <w:bCs/>
            <w:sz w:val="21"/>
            <w:szCs w:val="21"/>
            <w:bdr w:val="none" w:sz="0" w:space="0" w:color="auto" w:frame="1"/>
            <w:lang w:eastAsia="it-IT"/>
          </w:rPr>
          <w:t xml:space="preserve">“ANPR – Supporto ai Comuni per il subentro” </w:t>
        </w:r>
        <w:r w:rsidR="0034314C" w:rsidRPr="00056256">
          <w:rPr>
            <w:rFonts w:ascii="Roboto" w:eastAsia="Times New Roman" w:hAnsi="Roboto" w:cs="Times New Roman"/>
            <w:b/>
            <w:bCs/>
            <w:sz w:val="21"/>
            <w:szCs w:val="21"/>
            <w:bdr w:val="none" w:sz="0" w:space="0" w:color="auto" w:frame="1"/>
            <w:lang w:eastAsia="it-IT"/>
          </w:rPr>
          <w:t>realizzato con il cofinanziamento dell'Unione europea, PON Governance e Capacità Istituzionale 2014-2020 – FSE</w:t>
        </w:r>
      </w:hyperlink>
      <w:r w:rsidR="0034314C" w:rsidRPr="00056256">
        <w:rPr>
          <w:rFonts w:ascii="Roboto" w:eastAsia="Times New Roman" w:hAnsi="Roboto" w:cs="Times New Roman"/>
          <w:sz w:val="21"/>
          <w:szCs w:val="21"/>
          <w:lang w:eastAsia="it-IT"/>
        </w:rPr>
        <w:t>.</w:t>
      </w:r>
      <w:r w:rsidR="0034314C" w:rsidRPr="00056256">
        <w:rPr>
          <w:rFonts w:ascii="Roboto" w:eastAsia="Times New Roman" w:hAnsi="Roboto" w:cs="Times New Roman"/>
          <w:sz w:val="21"/>
          <w:szCs w:val="21"/>
          <w:lang w:eastAsia="it-IT"/>
        </w:rPr>
        <w:br/>
      </w:r>
    </w:p>
    <w:p w14:paraId="1BECC82E" w14:textId="77777777" w:rsidR="00056256" w:rsidRDefault="00056256" w:rsidP="00056256">
      <w:pPr>
        <w:shd w:val="clear" w:color="auto" w:fill="FFFFFF"/>
        <w:spacing w:after="0" w:line="294" w:lineRule="atLeast"/>
        <w:jc w:val="both"/>
        <w:textAlignment w:val="baseline"/>
        <w:rPr>
          <w:rFonts w:ascii="Roboto" w:eastAsia="Times New Roman" w:hAnsi="Roboto" w:cs="Times New Roman"/>
          <w:color w:val="000000"/>
          <w:sz w:val="21"/>
          <w:szCs w:val="21"/>
          <w:lang w:eastAsia="it-IT"/>
        </w:rPr>
      </w:pPr>
    </w:p>
    <w:p w14:paraId="5D8E417A" w14:textId="77777777" w:rsidR="00056256" w:rsidRDefault="0034314C" w:rsidP="00056256">
      <w:pPr>
        <w:shd w:val="clear" w:color="auto" w:fill="FFFFFF"/>
        <w:spacing w:after="0" w:line="294" w:lineRule="atLeast"/>
        <w:jc w:val="both"/>
        <w:textAlignment w:val="baseline"/>
        <w:rPr>
          <w:rFonts w:ascii="Roboto" w:eastAsia="Times New Roman" w:hAnsi="Roboto" w:cs="Times New Roman"/>
          <w:color w:val="000000"/>
          <w:sz w:val="21"/>
          <w:szCs w:val="21"/>
          <w:lang w:eastAsia="it-IT"/>
        </w:rPr>
      </w:pPr>
      <w:r w:rsidRPr="0034314C">
        <w:rPr>
          <w:rFonts w:ascii="Roboto" w:eastAsia="Times New Roman" w:hAnsi="Roboto" w:cs="Times New Roman"/>
          <w:color w:val="000000"/>
          <w:sz w:val="21"/>
          <w:szCs w:val="21"/>
          <w:lang w:eastAsia="it-IT"/>
        </w:rPr>
        <w:t>Il Ministero dell'Interno, ai sensi dell'articolo 62 del D. Lgs. n. 82/2005 (Codice dell'Amministrazione Digitale), ha istituito l'Anagrafe Nazionale della Popolazione Residente (ANPR), la banca dati nazionale nella quale confluiranno tutte le anagrafi comunali.</w:t>
      </w:r>
    </w:p>
    <w:p w14:paraId="4D92ABC6" w14:textId="3572CFDF" w:rsidR="00056256" w:rsidRDefault="00056256" w:rsidP="00056256">
      <w:pPr>
        <w:shd w:val="clear" w:color="auto" w:fill="FFFFFF"/>
        <w:spacing w:after="0" w:line="294" w:lineRule="atLeast"/>
        <w:jc w:val="both"/>
        <w:textAlignment w:val="baseline"/>
        <w:rPr>
          <w:rFonts w:ascii="Roboto" w:eastAsia="Times New Roman" w:hAnsi="Roboto" w:cs="Times New Roman"/>
          <w:color w:val="000000"/>
          <w:sz w:val="21"/>
          <w:szCs w:val="21"/>
          <w:lang w:eastAsia="it-IT"/>
        </w:rPr>
      </w:pPr>
    </w:p>
    <w:p w14:paraId="7FFB26AE" w14:textId="77777777" w:rsidR="00056256" w:rsidRDefault="0034314C" w:rsidP="00056256">
      <w:pPr>
        <w:shd w:val="clear" w:color="auto" w:fill="FFFFFF"/>
        <w:spacing w:after="0" w:line="294" w:lineRule="atLeast"/>
        <w:jc w:val="both"/>
        <w:textAlignment w:val="baseline"/>
        <w:rPr>
          <w:rFonts w:ascii="Roboto" w:eastAsia="Times New Roman" w:hAnsi="Roboto" w:cs="Times New Roman"/>
          <w:color w:val="000000"/>
          <w:sz w:val="21"/>
          <w:szCs w:val="21"/>
          <w:lang w:eastAsia="it-IT"/>
        </w:rPr>
      </w:pPr>
      <w:r w:rsidRPr="0034314C">
        <w:rPr>
          <w:rFonts w:ascii="Roboto" w:eastAsia="Times New Roman" w:hAnsi="Roboto" w:cs="Times New Roman"/>
          <w:color w:val="000000"/>
          <w:sz w:val="21"/>
          <w:szCs w:val="21"/>
          <w:lang w:eastAsia="it-IT"/>
        </w:rPr>
        <w:t>L'ANPR è un sistema integrato che consente ai Comuni di svolgere i servizi anagrafici, consultare o estrarre dati, monitorare le attività, effettuare statistiche.</w:t>
      </w:r>
    </w:p>
    <w:p w14:paraId="0FD2FEF5" w14:textId="6107DC9E" w:rsidR="00056256" w:rsidRDefault="00056256" w:rsidP="00056256">
      <w:pPr>
        <w:shd w:val="clear" w:color="auto" w:fill="FFFFFF"/>
        <w:spacing w:after="0" w:line="294" w:lineRule="atLeast"/>
        <w:jc w:val="both"/>
        <w:textAlignment w:val="baseline"/>
        <w:rPr>
          <w:rFonts w:ascii="Roboto" w:eastAsia="Times New Roman" w:hAnsi="Roboto" w:cs="Times New Roman"/>
          <w:color w:val="000000"/>
          <w:sz w:val="21"/>
          <w:szCs w:val="21"/>
          <w:lang w:eastAsia="it-IT"/>
        </w:rPr>
      </w:pPr>
    </w:p>
    <w:p w14:paraId="04EE31F9" w14:textId="77777777" w:rsidR="00056256" w:rsidRDefault="0034314C" w:rsidP="00056256">
      <w:pPr>
        <w:shd w:val="clear" w:color="auto" w:fill="FFFFFF"/>
        <w:spacing w:after="0" w:line="294" w:lineRule="atLeast"/>
        <w:jc w:val="both"/>
        <w:textAlignment w:val="baseline"/>
        <w:rPr>
          <w:rFonts w:ascii="Roboto" w:eastAsia="Times New Roman" w:hAnsi="Roboto" w:cs="Times New Roman"/>
          <w:color w:val="000000"/>
          <w:sz w:val="21"/>
          <w:szCs w:val="21"/>
          <w:lang w:eastAsia="it-IT"/>
        </w:rPr>
      </w:pPr>
      <w:r w:rsidRPr="0034314C">
        <w:rPr>
          <w:rFonts w:ascii="Roboto" w:eastAsia="Times New Roman" w:hAnsi="Roboto" w:cs="Times New Roman"/>
          <w:color w:val="000000"/>
          <w:sz w:val="21"/>
          <w:szCs w:val="21"/>
          <w:lang w:eastAsia="it-IT"/>
        </w:rPr>
        <w:t>Per promuovere l'entrata a regime dell'ANPR, il Ministro per la Pubblica Amministrazione, tramite il Dipartimento della Funzione Pubblica, per i Comuni subentranti nel 201</w:t>
      </w:r>
      <w:r w:rsidR="00056256">
        <w:rPr>
          <w:rFonts w:ascii="Roboto" w:eastAsia="Times New Roman" w:hAnsi="Roboto" w:cs="Times New Roman"/>
          <w:color w:val="000000"/>
          <w:sz w:val="21"/>
          <w:szCs w:val="21"/>
          <w:lang w:eastAsia="it-IT"/>
        </w:rPr>
        <w:t>9</w:t>
      </w:r>
      <w:r w:rsidRPr="0034314C">
        <w:rPr>
          <w:rFonts w:ascii="Roboto" w:eastAsia="Times New Roman" w:hAnsi="Roboto" w:cs="Times New Roman"/>
          <w:color w:val="000000"/>
          <w:sz w:val="21"/>
          <w:szCs w:val="21"/>
          <w:lang w:eastAsia="it-IT"/>
        </w:rPr>
        <w:t xml:space="preserve"> ha messo a disposizione dell'intervento progettuale una dotazione di risorse, con il cofinanziamento dell'Unione europea, PON “Governance e capacità istituzionale” 2014-2020" - FSE.</w:t>
      </w:r>
    </w:p>
    <w:p w14:paraId="04BF1EB7" w14:textId="40FFCF96" w:rsidR="00056256" w:rsidRDefault="00056256" w:rsidP="00056256">
      <w:pPr>
        <w:shd w:val="clear" w:color="auto" w:fill="FFFFFF"/>
        <w:spacing w:after="0" w:line="294" w:lineRule="atLeast"/>
        <w:jc w:val="both"/>
        <w:textAlignment w:val="baseline"/>
        <w:rPr>
          <w:rFonts w:ascii="Roboto" w:eastAsia="Times New Roman" w:hAnsi="Roboto" w:cs="Times New Roman"/>
          <w:color w:val="000000"/>
          <w:sz w:val="21"/>
          <w:szCs w:val="21"/>
          <w:lang w:eastAsia="it-IT"/>
        </w:rPr>
      </w:pPr>
    </w:p>
    <w:p w14:paraId="2211FF7F" w14:textId="77777777" w:rsidR="00056256" w:rsidRDefault="0034314C" w:rsidP="00056256">
      <w:pPr>
        <w:shd w:val="clear" w:color="auto" w:fill="FFFFFF"/>
        <w:spacing w:after="0" w:line="294" w:lineRule="atLeast"/>
        <w:jc w:val="both"/>
        <w:textAlignment w:val="baseline"/>
        <w:rPr>
          <w:rFonts w:ascii="Roboto" w:eastAsia="Times New Roman" w:hAnsi="Roboto" w:cs="Times New Roman"/>
          <w:color w:val="000000"/>
          <w:sz w:val="21"/>
          <w:szCs w:val="21"/>
          <w:lang w:eastAsia="it-IT"/>
        </w:rPr>
      </w:pPr>
      <w:r w:rsidRPr="0034314C">
        <w:rPr>
          <w:rFonts w:ascii="Roboto" w:eastAsia="Times New Roman" w:hAnsi="Roboto" w:cs="Times New Roman"/>
          <w:color w:val="000000"/>
          <w:sz w:val="21"/>
          <w:szCs w:val="21"/>
          <w:lang w:eastAsia="it-IT"/>
        </w:rPr>
        <w:t>Il Comune di</w:t>
      </w:r>
      <w:r w:rsidR="00883BE9">
        <w:rPr>
          <w:rFonts w:ascii="Roboto" w:eastAsia="Times New Roman" w:hAnsi="Roboto" w:cs="Times New Roman"/>
          <w:color w:val="000000"/>
          <w:sz w:val="21"/>
          <w:szCs w:val="21"/>
          <w:lang w:eastAsia="it-IT"/>
        </w:rPr>
        <w:t xml:space="preserve"> Acquanegra Cremonese</w:t>
      </w:r>
      <w:r w:rsidRPr="0034314C">
        <w:rPr>
          <w:rFonts w:ascii="Roboto" w:eastAsia="Times New Roman" w:hAnsi="Roboto" w:cs="Times New Roman"/>
          <w:color w:val="000000"/>
          <w:sz w:val="21"/>
          <w:szCs w:val="21"/>
          <w:lang w:eastAsia="it-IT"/>
        </w:rPr>
        <w:t xml:space="preserve">, che ha correttamente inviato la richiesta, ha ricevuto un contributo di € </w:t>
      </w:r>
      <w:r w:rsidR="00883BE9">
        <w:rPr>
          <w:rFonts w:ascii="Roboto" w:eastAsia="Times New Roman" w:hAnsi="Roboto" w:cs="Times New Roman"/>
          <w:color w:val="000000"/>
          <w:sz w:val="21"/>
          <w:szCs w:val="21"/>
          <w:lang w:eastAsia="it-IT"/>
        </w:rPr>
        <w:t>1</w:t>
      </w:r>
      <w:r w:rsidRPr="0034314C">
        <w:rPr>
          <w:rFonts w:ascii="Roboto" w:eastAsia="Times New Roman" w:hAnsi="Roboto" w:cs="Times New Roman"/>
          <w:color w:val="000000"/>
          <w:sz w:val="21"/>
          <w:szCs w:val="21"/>
          <w:lang w:eastAsia="it-IT"/>
        </w:rPr>
        <w:t>.</w:t>
      </w:r>
      <w:r w:rsidR="00883BE9">
        <w:rPr>
          <w:rFonts w:ascii="Roboto" w:eastAsia="Times New Roman" w:hAnsi="Roboto" w:cs="Times New Roman"/>
          <w:color w:val="000000"/>
          <w:sz w:val="21"/>
          <w:szCs w:val="21"/>
          <w:lang w:eastAsia="it-IT"/>
        </w:rPr>
        <w:t>5</w:t>
      </w:r>
      <w:r w:rsidRPr="0034314C">
        <w:rPr>
          <w:rFonts w:ascii="Roboto" w:eastAsia="Times New Roman" w:hAnsi="Roboto" w:cs="Times New Roman"/>
          <w:color w:val="000000"/>
          <w:sz w:val="21"/>
          <w:szCs w:val="21"/>
          <w:lang w:eastAsia="it-IT"/>
        </w:rPr>
        <w:t>00,00 e deve darne informazione attraverso il proprio sito istituzionale.</w:t>
      </w:r>
      <w:r w:rsidRPr="0034314C">
        <w:rPr>
          <w:rFonts w:ascii="Roboto" w:eastAsia="Times New Roman" w:hAnsi="Roboto" w:cs="Times New Roman"/>
          <w:color w:val="000000"/>
          <w:sz w:val="21"/>
          <w:szCs w:val="21"/>
          <w:lang w:eastAsia="it-IT"/>
        </w:rPr>
        <w:br/>
      </w:r>
    </w:p>
    <w:p w14:paraId="330F4783" w14:textId="330A0296" w:rsidR="0034314C" w:rsidRPr="0034314C" w:rsidRDefault="0034314C" w:rsidP="00056256">
      <w:pPr>
        <w:shd w:val="clear" w:color="auto" w:fill="FFFFFF"/>
        <w:spacing w:after="0" w:line="294" w:lineRule="atLeast"/>
        <w:jc w:val="both"/>
        <w:textAlignment w:val="baseline"/>
        <w:rPr>
          <w:rFonts w:ascii="Roboto" w:eastAsia="Times New Roman" w:hAnsi="Roboto" w:cs="Times New Roman"/>
          <w:color w:val="000000"/>
          <w:sz w:val="21"/>
          <w:szCs w:val="21"/>
          <w:lang w:eastAsia="it-IT"/>
        </w:rPr>
      </w:pPr>
      <w:r w:rsidRPr="0034314C">
        <w:rPr>
          <w:rFonts w:ascii="Roboto" w:eastAsia="Times New Roman" w:hAnsi="Roboto" w:cs="Times New Roman"/>
          <w:color w:val="000000"/>
          <w:sz w:val="21"/>
          <w:szCs w:val="21"/>
          <w:lang w:eastAsia="it-IT"/>
        </w:rPr>
        <w:t>A tal fine, nella </w:t>
      </w:r>
      <w:hyperlink r:id="rId5" w:history="1">
        <w:r w:rsidRPr="0034314C">
          <w:rPr>
            <w:rFonts w:ascii="Roboto" w:eastAsia="Times New Roman" w:hAnsi="Roboto" w:cs="Times New Roman"/>
            <w:color w:val="1C77C2"/>
            <w:sz w:val="21"/>
            <w:szCs w:val="21"/>
            <w:u w:val="single"/>
            <w:bdr w:val="none" w:sz="0" w:space="0" w:color="auto" w:frame="1"/>
            <w:lang w:eastAsia="it-IT"/>
          </w:rPr>
          <w:t>comunicazione</w:t>
        </w:r>
      </w:hyperlink>
      <w:r w:rsidRPr="0034314C">
        <w:rPr>
          <w:rFonts w:ascii="Roboto" w:eastAsia="Times New Roman" w:hAnsi="Roboto" w:cs="Times New Roman"/>
          <w:color w:val="000000"/>
          <w:sz w:val="21"/>
          <w:szCs w:val="21"/>
          <w:lang w:eastAsia="it-IT"/>
        </w:rPr>
        <w:t> pubblicata nella sottostante sezione Normativa, si evidenzia il contributo finanziario ricevuto dall'Unione attraverso la pubblicazione della sequenza degli emblemi istituzionali e dell'apposita dicitura.</w:t>
      </w:r>
    </w:p>
    <w:p w14:paraId="4E9490CF" w14:textId="532B0D6E" w:rsidR="00BB492A" w:rsidRDefault="00BB492A" w:rsidP="00056256">
      <w:pPr>
        <w:jc w:val="both"/>
      </w:pPr>
    </w:p>
    <w:p w14:paraId="35AF1CBD" w14:textId="19EE4818" w:rsidR="00883BE9" w:rsidRDefault="00883BE9" w:rsidP="0034314C"/>
    <w:p w14:paraId="6550747E" w14:textId="5A91F351" w:rsidR="00883BE9" w:rsidRDefault="00883BE9" w:rsidP="0034314C"/>
    <w:p w14:paraId="2C3059B2" w14:textId="5B1582D3" w:rsidR="00883BE9" w:rsidRDefault="00883BE9" w:rsidP="0034314C">
      <w:r>
        <w:rPr>
          <w:noProof/>
        </w:rPr>
        <w:drawing>
          <wp:inline distT="0" distB="0" distL="0" distR="0" wp14:anchorId="7AF82566" wp14:editId="477F092E">
            <wp:extent cx="6174029" cy="1219200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79536" cy="12202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86A6FF" w14:textId="0BC14AEC" w:rsidR="00883BE9" w:rsidRDefault="00883BE9" w:rsidP="0034314C"/>
    <w:p w14:paraId="018FA22F" w14:textId="77777777" w:rsidR="00056256" w:rsidRDefault="00883BE9" w:rsidP="0034314C">
      <w:r>
        <w:t>Intervento “ANPR - Supporto ai Comuni per il subentro” realizzato con il cofinanziamento dell’Unione europea, PON Governance e Capacità Istituzionale 2014-2020 – FSE.</w:t>
      </w:r>
    </w:p>
    <w:p w14:paraId="116401C0" w14:textId="7E4DA5F5" w:rsidR="00883BE9" w:rsidRPr="0034314C" w:rsidRDefault="00883BE9" w:rsidP="0034314C">
      <w:r>
        <w:t xml:space="preserve">Il Comune di Acquanegra Cremonese ha richiesto un sostegno fornito dai fondi del PON “Governance e Capacità Istituzionale” 2014-2020 per il subentro nell'Anagrafe Nazionale della Popolazione Residente, ricevendo un contributo di € </w:t>
      </w:r>
      <w:r w:rsidR="00056256">
        <w:t>1.500</w:t>
      </w:r>
      <w:r>
        <w:t>,00.</w:t>
      </w:r>
    </w:p>
    <w:sectPr w:rsidR="00883BE9" w:rsidRPr="0034314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">
    <w:altName w:val="Roboto"/>
    <w:charset w:val="00"/>
    <w:family w:val="auto"/>
    <w:pitch w:val="variable"/>
    <w:sig w:usb0="E00002FF" w:usb1="5000205B" w:usb2="0000002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3555"/>
    <w:rsid w:val="00013555"/>
    <w:rsid w:val="00056256"/>
    <w:rsid w:val="002D72C4"/>
    <w:rsid w:val="0034314C"/>
    <w:rsid w:val="00823ED6"/>
    <w:rsid w:val="00883BE9"/>
    <w:rsid w:val="00BB49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2600BE"/>
  <w15:chartTrackingRefBased/>
  <w15:docId w15:val="{1DA55905-E8E2-4BDF-9A9C-E8362F03D4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link w:val="Titolo1Carattere"/>
    <w:uiPriority w:val="9"/>
    <w:qFormat/>
    <w:rsid w:val="0034314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paragraph" w:styleId="Titolo3">
    <w:name w:val="heading 3"/>
    <w:basedOn w:val="Normale"/>
    <w:link w:val="Titolo3Carattere"/>
    <w:uiPriority w:val="9"/>
    <w:qFormat/>
    <w:rsid w:val="0034314C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34314C"/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9"/>
    <w:rsid w:val="0034314C"/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34314C"/>
    <w:rPr>
      <w:color w:val="0000FF"/>
      <w:u w:val="single"/>
    </w:rPr>
  </w:style>
  <w:style w:type="paragraph" w:styleId="NormaleWeb">
    <w:name w:val="Normal (Web)"/>
    <w:basedOn w:val="Normale"/>
    <w:uiPriority w:val="99"/>
    <w:semiHidden/>
    <w:unhideWhenUsed/>
    <w:rsid w:val="003431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grassetto">
    <w:name w:val="Strong"/>
    <w:basedOn w:val="Carpredefinitoparagrafo"/>
    <w:uiPriority w:val="22"/>
    <w:qFormat/>
    <w:rsid w:val="0034314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47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9898992">
          <w:marLeft w:val="0"/>
          <w:marRight w:val="0"/>
          <w:marTop w:val="0"/>
          <w:marBottom w:val="300"/>
          <w:divBdr>
            <w:top w:val="none" w:sz="0" w:space="2" w:color="auto"/>
            <w:left w:val="none" w:sz="0" w:space="0" w:color="auto"/>
            <w:bottom w:val="single" w:sz="6" w:space="5" w:color="BDD6E9"/>
            <w:right w:val="none" w:sz="0" w:space="0" w:color="auto"/>
          </w:divBdr>
          <w:divsChild>
            <w:div w:id="1593198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8061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3746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1285532">
          <w:marLeft w:val="0"/>
          <w:marRight w:val="50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5162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8115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02780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57332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s://www.comune.molinella.bo.it/files/norme/pdf/norma438.pdf" TargetMode="External"/><Relationship Id="rId4" Type="http://schemas.openxmlformats.org/officeDocument/2006/relationships/hyperlink" Target="https://www.comune.molinella.bo.it/files/norme/pdf/norma438.pdf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289</Words>
  <Characters>1651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</cp:revision>
  <dcterms:created xsi:type="dcterms:W3CDTF">2021-09-15T00:27:00Z</dcterms:created>
  <dcterms:modified xsi:type="dcterms:W3CDTF">2021-10-22T00:17:00Z</dcterms:modified>
</cp:coreProperties>
</file>